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2D71" w14:textId="14380FFB" w:rsidR="0012364B" w:rsidRDefault="00A34C72" w:rsidP="00123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bCs/>
          <w:sz w:val="22"/>
          <w:szCs w:val="22"/>
        </w:rPr>
      </w:pPr>
      <w:bookmarkStart w:id="0" w:name="_Hlk11082593"/>
      <w:r>
        <w:rPr>
          <w:noProof/>
        </w:rPr>
        <w:drawing>
          <wp:anchor distT="152400" distB="152400" distL="152400" distR="152400" simplePos="0" relativeHeight="251662336" behindDoc="1" locked="0" layoutInCell="1" allowOverlap="1" wp14:anchorId="7199CFDE" wp14:editId="45C9BA71">
            <wp:simplePos x="0" y="0"/>
            <wp:positionH relativeFrom="page">
              <wp:posOffset>714844</wp:posOffset>
            </wp:positionH>
            <wp:positionV relativeFrom="page">
              <wp:posOffset>683260</wp:posOffset>
            </wp:positionV>
            <wp:extent cx="1280160" cy="1097280"/>
            <wp:effectExtent l="0" t="0" r="0" b="762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7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64B">
        <w:rPr>
          <w:b/>
          <w:bCs/>
          <w:sz w:val="22"/>
          <w:szCs w:val="22"/>
        </w:rPr>
        <w:t>ASSOCIAZIONE “PRO BAMBINI DI KABUL” ONLUS</w:t>
      </w:r>
    </w:p>
    <w:p w14:paraId="6FE147A7" w14:textId="77777777" w:rsidR="0012364B" w:rsidRDefault="0012364B" w:rsidP="00123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sz w:val="20"/>
          <w:szCs w:val="20"/>
        </w:rPr>
      </w:pPr>
      <w:r>
        <w:rPr>
          <w:sz w:val="22"/>
          <w:szCs w:val="22"/>
        </w:rPr>
        <w:t>Sede Legale: Via degli Artisti, 17 – 00187 Roma</w:t>
      </w:r>
    </w:p>
    <w:p w14:paraId="3086B865" w14:textId="77777777" w:rsidR="0012364B" w:rsidRDefault="0012364B" w:rsidP="00123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Sede operativa: Via Tuscolana, 167 – 00182 Roma</w:t>
      </w:r>
    </w:p>
    <w:p w14:paraId="3B5CD5BB" w14:textId="77777777" w:rsidR="0012364B" w:rsidRDefault="0012364B" w:rsidP="00123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tel.  06.7020751 – Fax 06.7022917</w:t>
      </w:r>
    </w:p>
    <w:p w14:paraId="73803502" w14:textId="77777777" w:rsidR="00BF0D73" w:rsidRPr="00F65E65" w:rsidRDefault="00BF0D73" w:rsidP="008F33CA">
      <w:pPr>
        <w:spacing w:line="360" w:lineRule="auto"/>
        <w:ind w:right="418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187E71E9" w14:textId="77777777" w:rsidR="00A34C72" w:rsidRDefault="00A34C72" w:rsidP="00A34C72">
      <w:pPr>
        <w:tabs>
          <w:tab w:val="left" w:pos="801"/>
        </w:tabs>
        <w:outlineLvl w:val="1"/>
        <w:rPr>
          <w:position w:val="11"/>
        </w:rPr>
      </w:pPr>
      <w:r>
        <w:rPr>
          <w:position w:val="11"/>
        </w:rPr>
        <w:tab/>
      </w:r>
    </w:p>
    <w:p w14:paraId="45E4A593" w14:textId="77777777" w:rsidR="005A3EAA" w:rsidRDefault="005A3EAA" w:rsidP="005A3EAA">
      <w:pPr>
        <w:jc w:val="right"/>
        <w:outlineLvl w:val="1"/>
        <w:rPr>
          <w:position w:val="11"/>
        </w:rPr>
      </w:pPr>
      <w:r w:rsidRPr="00435B8A">
        <w:rPr>
          <w:position w:val="11"/>
        </w:rPr>
        <w:t>Roma, 8 dicembre 2019</w:t>
      </w:r>
    </w:p>
    <w:p w14:paraId="6FB0DF80" w14:textId="77777777" w:rsidR="00BD1623" w:rsidRPr="00435B8A" w:rsidRDefault="00BD1623" w:rsidP="005A3EAA">
      <w:pPr>
        <w:jc w:val="right"/>
        <w:outlineLvl w:val="1"/>
        <w:rPr>
          <w:position w:val="11"/>
        </w:rPr>
      </w:pPr>
      <w:r>
        <w:rPr>
          <w:position w:val="11"/>
        </w:rPr>
        <w:t>Solennità dell’Immacolata Vergine Maria</w:t>
      </w:r>
    </w:p>
    <w:p w14:paraId="6F7B2F4D" w14:textId="77777777" w:rsidR="005A3EAA" w:rsidRPr="00435B8A" w:rsidRDefault="005A3EAA" w:rsidP="005A3EAA">
      <w:pPr>
        <w:jc w:val="right"/>
        <w:outlineLvl w:val="1"/>
        <w:rPr>
          <w:position w:val="11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5203"/>
        <w:gridCol w:w="4365"/>
      </w:tblGrid>
      <w:tr w:rsidR="005A3EAA" w:rsidRPr="00435B8A" w14:paraId="29599F11" w14:textId="77777777" w:rsidTr="00A34C72">
        <w:trPr>
          <w:trHeight w:val="4857"/>
        </w:trPr>
        <w:tc>
          <w:tcPr>
            <w:tcW w:w="5203" w:type="dxa"/>
          </w:tcPr>
          <w:p w14:paraId="63D29C46" w14:textId="77777777" w:rsidR="005A3EAA" w:rsidRPr="00435B8A" w:rsidRDefault="005A3EAA" w:rsidP="00634BEC">
            <w:pPr>
              <w:jc w:val="center"/>
            </w:pPr>
            <w:r w:rsidRPr="00435B8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A243D8" wp14:editId="54116AF7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-635</wp:posOffset>
                  </wp:positionV>
                  <wp:extent cx="2075180" cy="2566035"/>
                  <wp:effectExtent l="0" t="0" r="1270" b="571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ivo Sr. Shehnaz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256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C21AA6" w14:textId="77777777" w:rsidR="005A3EAA" w:rsidRPr="00435B8A" w:rsidRDefault="005A3EAA" w:rsidP="00634BEC">
            <w:pPr>
              <w:jc w:val="center"/>
            </w:pPr>
          </w:p>
          <w:p w14:paraId="2E851764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42DF1CF0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0465F337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56303828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12E732B2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4A909A2D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28777D13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0B061BBF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046319B3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68DD9B0D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18923650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3C3A66D1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27872BE8" w14:textId="77777777" w:rsidR="005A3EAA" w:rsidRDefault="005A3EAA" w:rsidP="00634BEC">
            <w:pPr>
              <w:jc w:val="both"/>
              <w:rPr>
                <w:b/>
                <w:i/>
                <w:color w:val="CACACA" w:themeColor="text2" w:themeTint="99"/>
              </w:rPr>
            </w:pPr>
          </w:p>
          <w:p w14:paraId="07AC1DCE" w14:textId="77777777" w:rsidR="005A3EAA" w:rsidRPr="005A3EAA" w:rsidRDefault="005A3EAA" w:rsidP="00634BEC">
            <w:pPr>
              <w:jc w:val="both"/>
              <w:rPr>
                <w:b/>
                <w:i/>
                <w:color w:val="00B0F0"/>
              </w:rPr>
            </w:pPr>
            <w:r w:rsidRPr="005A3EAA">
              <w:rPr>
                <w:b/>
                <w:i/>
                <w:color w:val="00B0F0"/>
              </w:rPr>
              <w:t xml:space="preserve">Auguri di Buon Natale </w:t>
            </w:r>
          </w:p>
          <w:p w14:paraId="710015FD" w14:textId="77777777" w:rsidR="005A3EAA" w:rsidRPr="00435B8A" w:rsidRDefault="005A3EAA" w:rsidP="00634BEC">
            <w:pPr>
              <w:jc w:val="both"/>
              <w:rPr>
                <w:rFonts w:ascii="Book Antiqua" w:hAnsi="Book Antiqua"/>
                <w:i/>
                <w:color w:val="800000"/>
              </w:rPr>
            </w:pPr>
            <w:r w:rsidRPr="005A3EAA">
              <w:rPr>
                <w:b/>
                <w:i/>
                <w:color w:val="00B0F0"/>
              </w:rPr>
              <w:t>e di Felice anno nuovo 2020</w:t>
            </w:r>
          </w:p>
        </w:tc>
        <w:tc>
          <w:tcPr>
            <w:tcW w:w="4365" w:type="dxa"/>
          </w:tcPr>
          <w:p w14:paraId="2B5886EB" w14:textId="77777777" w:rsidR="005A3EAA" w:rsidRPr="005A3EAA" w:rsidRDefault="005A3EAA" w:rsidP="00634BEC">
            <w:pPr>
              <w:jc w:val="right"/>
              <w:rPr>
                <w:rStyle w:val="text-to-speech"/>
                <w:b/>
                <w:bCs/>
                <w:i/>
                <w:iCs/>
                <w:color w:val="00B0F0"/>
              </w:rPr>
            </w:pPr>
            <w:r w:rsidRPr="005A3EAA">
              <w:rPr>
                <w:b/>
                <w:bCs/>
                <w:i/>
                <w:iCs/>
                <w:color w:val="00B0F0"/>
              </w:rPr>
              <w:t>«</w:t>
            </w: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 xml:space="preserve">Non temete: ecco, vi annuncio una grande gioia, </w:t>
            </w:r>
          </w:p>
          <w:p w14:paraId="7E3CB085" w14:textId="77777777" w:rsidR="005A3EAA" w:rsidRPr="005A3EAA" w:rsidRDefault="005A3EAA" w:rsidP="00634BEC">
            <w:pPr>
              <w:jc w:val="right"/>
              <w:rPr>
                <w:rStyle w:val="verse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>che sarà di tutto il popolo:</w:t>
            </w:r>
            <w:r w:rsidRPr="005A3EAA">
              <w:rPr>
                <w:rStyle w:val="verse"/>
                <w:b/>
                <w:bCs/>
                <w:i/>
                <w:iCs/>
                <w:color w:val="00B0F0"/>
              </w:rPr>
              <w:t xml:space="preserve"> </w:t>
            </w:r>
          </w:p>
          <w:p w14:paraId="794CE5A2" w14:textId="77777777" w:rsidR="005A3EAA" w:rsidRPr="005A3EAA" w:rsidRDefault="005A3EAA" w:rsidP="00634BEC">
            <w:pPr>
              <w:jc w:val="right"/>
              <w:rPr>
                <w:rStyle w:val="text-to-speech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 xml:space="preserve">oggi, nella città di Davide, </w:t>
            </w:r>
          </w:p>
          <w:p w14:paraId="161279DB" w14:textId="77777777" w:rsidR="005A3EAA" w:rsidRPr="005A3EAA" w:rsidRDefault="005A3EAA" w:rsidP="00634BEC">
            <w:pPr>
              <w:jc w:val="right"/>
              <w:rPr>
                <w:rStyle w:val="text-to-speech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 xml:space="preserve">è nato per voi un Salvatore, </w:t>
            </w:r>
          </w:p>
          <w:p w14:paraId="5DD97FBA" w14:textId="77777777" w:rsidR="005A3EAA" w:rsidRPr="005A3EAA" w:rsidRDefault="005A3EAA" w:rsidP="00634BEC">
            <w:pPr>
              <w:jc w:val="right"/>
              <w:rPr>
                <w:rStyle w:val="verse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>che è Cristo Signore.</w:t>
            </w:r>
            <w:r w:rsidRPr="005A3EAA">
              <w:rPr>
                <w:rStyle w:val="verse"/>
                <w:b/>
                <w:bCs/>
                <w:i/>
                <w:iCs/>
                <w:color w:val="00B0F0"/>
              </w:rPr>
              <w:t xml:space="preserve"> </w:t>
            </w:r>
          </w:p>
          <w:p w14:paraId="7C05F31C" w14:textId="77777777" w:rsidR="005A3EAA" w:rsidRPr="005A3EAA" w:rsidRDefault="005A3EAA" w:rsidP="00634BEC">
            <w:pPr>
              <w:jc w:val="right"/>
              <w:rPr>
                <w:rStyle w:val="text-to-speech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 xml:space="preserve">Questo per voi il segno: </w:t>
            </w:r>
          </w:p>
          <w:p w14:paraId="0B4C72A2" w14:textId="77777777" w:rsidR="005A3EAA" w:rsidRPr="005A3EAA" w:rsidRDefault="005A3EAA" w:rsidP="00634BEC">
            <w:pPr>
              <w:jc w:val="right"/>
              <w:rPr>
                <w:rStyle w:val="text-to-speech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 xml:space="preserve">troverete un bambino </w:t>
            </w:r>
          </w:p>
          <w:p w14:paraId="0ED67544" w14:textId="77777777" w:rsidR="005A3EAA" w:rsidRPr="005A3EAA" w:rsidRDefault="005A3EAA" w:rsidP="00634BEC">
            <w:pPr>
              <w:jc w:val="right"/>
              <w:rPr>
                <w:rStyle w:val="text-to-speech"/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 xml:space="preserve">avvolto in fasce, </w:t>
            </w:r>
          </w:p>
          <w:p w14:paraId="545D5EF5" w14:textId="77777777" w:rsidR="005A3EAA" w:rsidRPr="005A3EAA" w:rsidRDefault="005A3EAA" w:rsidP="00634BEC">
            <w:pPr>
              <w:jc w:val="right"/>
              <w:rPr>
                <w:b/>
                <w:bCs/>
                <w:i/>
                <w:iCs/>
                <w:color w:val="00B0F0"/>
              </w:rPr>
            </w:pPr>
            <w:r w:rsidRPr="005A3EAA">
              <w:rPr>
                <w:rStyle w:val="text-to-speech"/>
                <w:b/>
                <w:bCs/>
                <w:i/>
                <w:iCs/>
                <w:color w:val="00B0F0"/>
              </w:rPr>
              <w:t>adagiato in una mangiatoia</w:t>
            </w:r>
            <w:r w:rsidRPr="005A3EAA">
              <w:rPr>
                <w:b/>
                <w:bCs/>
                <w:i/>
                <w:iCs/>
                <w:color w:val="00B0F0"/>
              </w:rPr>
              <w:t>».</w:t>
            </w:r>
          </w:p>
          <w:p w14:paraId="1D10D21F" w14:textId="77777777" w:rsidR="005A3EAA" w:rsidRPr="00435B8A" w:rsidRDefault="005A3EAA" w:rsidP="00634BEC">
            <w:pPr>
              <w:spacing w:after="120"/>
              <w:jc w:val="right"/>
              <w:rPr>
                <w:rFonts w:ascii="Book Antiqua" w:hAnsi="Book Antiqua"/>
                <w:i/>
                <w:color w:val="CACACA" w:themeColor="text2" w:themeTint="99"/>
              </w:rPr>
            </w:pPr>
            <w:r w:rsidRPr="005A3EAA">
              <w:rPr>
                <w:b/>
                <w:bCs/>
                <w:i/>
                <w:iCs/>
                <w:color w:val="00B0F0"/>
              </w:rPr>
              <w:t>(Lc 2,10-12).</w:t>
            </w:r>
          </w:p>
        </w:tc>
      </w:tr>
    </w:tbl>
    <w:p w14:paraId="6E3824AB" w14:textId="77777777" w:rsidR="005A3EAA" w:rsidRPr="00435B8A" w:rsidRDefault="005A3EAA" w:rsidP="005A3EAA">
      <w:pPr>
        <w:jc w:val="both"/>
        <w:rPr>
          <w:position w:val="11"/>
        </w:rPr>
      </w:pPr>
    </w:p>
    <w:p w14:paraId="7AE3979F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>Carissimi Fratelli e Sorelle in Cristo,</w:t>
      </w:r>
    </w:p>
    <w:p w14:paraId="083CB75C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>Con la presente</w:t>
      </w:r>
      <w:r w:rsidR="00BD1623">
        <w:rPr>
          <w:position w:val="11"/>
        </w:rPr>
        <w:t>, nella gioia della Solennità dell’Immacolata Concezione di Maria,</w:t>
      </w:r>
      <w:r w:rsidRPr="00435B8A">
        <w:rPr>
          <w:position w:val="11"/>
        </w:rPr>
        <w:t xml:space="preserve"> vi giungano i miei più sentiti auguri per un Santo Natale e un prospero anno nuovo 2020, assieme a</w:t>
      </w:r>
      <w:r>
        <w:rPr>
          <w:position w:val="11"/>
        </w:rPr>
        <w:t>gli auguri</w:t>
      </w:r>
      <w:r w:rsidRPr="00435B8A">
        <w:rPr>
          <w:position w:val="11"/>
        </w:rPr>
        <w:t xml:space="preserve"> dell’intero </w:t>
      </w:r>
      <w:r>
        <w:rPr>
          <w:position w:val="11"/>
        </w:rPr>
        <w:t>D</w:t>
      </w:r>
      <w:r w:rsidRPr="00435B8A">
        <w:rPr>
          <w:position w:val="11"/>
        </w:rPr>
        <w:t>irettivo della nostra Associazione PBK, Pro Bambini di Kabul ONLUS.</w:t>
      </w:r>
    </w:p>
    <w:p w14:paraId="1C52FCFF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>Ho voluto condividere con voi, in questa lettera, la prima foto che mi è arrivata via social da Kabul, con la comunità religiosa finalmente completa, in cui si vedono le tre sorelle felici di condividere la loro esperienza di comunione al servizio dei piccoli e poveri afghani.</w:t>
      </w:r>
    </w:p>
    <w:p w14:paraId="36C07B6F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Il sorriso di </w:t>
      </w:r>
      <w:proofErr w:type="spellStart"/>
      <w:r w:rsidRPr="00435B8A">
        <w:rPr>
          <w:position w:val="11"/>
        </w:rPr>
        <w:t>Sr</w:t>
      </w:r>
      <w:proofErr w:type="spellEnd"/>
      <w:r w:rsidRPr="00435B8A">
        <w:rPr>
          <w:position w:val="11"/>
        </w:rPr>
        <w:t xml:space="preserve">. </w:t>
      </w:r>
      <w:proofErr w:type="spellStart"/>
      <w:r w:rsidRPr="00435B8A">
        <w:rPr>
          <w:position w:val="11"/>
        </w:rPr>
        <w:t>Teresia</w:t>
      </w:r>
      <w:proofErr w:type="spellEnd"/>
      <w:r w:rsidRPr="00435B8A">
        <w:rPr>
          <w:position w:val="11"/>
        </w:rPr>
        <w:t xml:space="preserve">, </w:t>
      </w:r>
      <w:proofErr w:type="spellStart"/>
      <w:r w:rsidRPr="00435B8A">
        <w:rPr>
          <w:position w:val="11"/>
        </w:rPr>
        <w:t>Sr</w:t>
      </w:r>
      <w:proofErr w:type="spellEnd"/>
      <w:r w:rsidRPr="00435B8A">
        <w:rPr>
          <w:position w:val="11"/>
        </w:rPr>
        <w:t xml:space="preserve">. Irene e </w:t>
      </w:r>
      <w:proofErr w:type="spellStart"/>
      <w:r w:rsidRPr="00435B8A">
        <w:rPr>
          <w:position w:val="11"/>
        </w:rPr>
        <w:t>Sr</w:t>
      </w:r>
      <w:proofErr w:type="spellEnd"/>
      <w:r w:rsidRPr="00435B8A">
        <w:rPr>
          <w:position w:val="11"/>
        </w:rPr>
        <w:t xml:space="preserve">. </w:t>
      </w:r>
      <w:proofErr w:type="spellStart"/>
      <w:r w:rsidRPr="00435B8A">
        <w:rPr>
          <w:position w:val="11"/>
        </w:rPr>
        <w:t>Shehnaz</w:t>
      </w:r>
      <w:proofErr w:type="spellEnd"/>
      <w:r w:rsidRPr="00435B8A">
        <w:rPr>
          <w:position w:val="11"/>
        </w:rPr>
        <w:t xml:space="preserve"> sono già </w:t>
      </w:r>
      <w:r>
        <w:rPr>
          <w:position w:val="11"/>
        </w:rPr>
        <w:t>“</w:t>
      </w:r>
      <w:r w:rsidRPr="00435B8A">
        <w:rPr>
          <w:position w:val="11"/>
        </w:rPr>
        <w:t>buona notizia</w:t>
      </w:r>
      <w:r>
        <w:rPr>
          <w:position w:val="11"/>
        </w:rPr>
        <w:t>”</w:t>
      </w:r>
      <w:r w:rsidRPr="00435B8A">
        <w:rPr>
          <w:position w:val="11"/>
        </w:rPr>
        <w:t xml:space="preserve">, un </w:t>
      </w:r>
      <w:r>
        <w:rPr>
          <w:position w:val="11"/>
        </w:rPr>
        <w:t xml:space="preserve">vero e proprio </w:t>
      </w:r>
      <w:r w:rsidRPr="00435B8A">
        <w:rPr>
          <w:position w:val="11"/>
        </w:rPr>
        <w:t>Vangelo portato in una nazione così ostile e impermeabile ad ogni forma di annuncio di salvezza cristiana.</w:t>
      </w:r>
    </w:p>
    <w:p w14:paraId="114C1F07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Con la loro esperienza, le nostre tre sorelle dimostrano invece che è possibile un’altra via, quella della comunione </w:t>
      </w:r>
      <w:r>
        <w:rPr>
          <w:position w:val="11"/>
        </w:rPr>
        <w:t>e</w:t>
      </w:r>
      <w:r w:rsidRPr="00435B8A">
        <w:rPr>
          <w:position w:val="11"/>
        </w:rPr>
        <w:t xml:space="preserve"> della carità</w:t>
      </w:r>
      <w:r>
        <w:rPr>
          <w:position w:val="11"/>
        </w:rPr>
        <w:t>, a servizio dei più deboli,</w:t>
      </w:r>
      <w:r w:rsidRPr="00435B8A">
        <w:rPr>
          <w:position w:val="11"/>
        </w:rPr>
        <w:t xml:space="preserve"> e tutto ciò, nella logica squisitamente evangelica del granello di senape, ha una forza dirompente.</w:t>
      </w:r>
    </w:p>
    <w:p w14:paraId="304F10E2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È un evento che si ripete, oserei dire che si incarna nuovamente, come quello di 2019 anni fa, in quel di Betlemme. Anche lì, in un paese dominato da una potenza e ideologia straniera, tra la povera gente, nell’umiltà di una stalla, è nato Gesù, il Salvatore del mondo. </w:t>
      </w:r>
    </w:p>
    <w:p w14:paraId="64477090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Lui per primo ci ha insegnato che la storia si cambia con l’amore, vissuto nel silenzio e nell’ordinarietà di una famiglia, segnata dai mille e più problemi di ogni giorno. Anche Gesù è stato esule, </w:t>
      </w:r>
      <w:r w:rsidRPr="00435B8A">
        <w:rPr>
          <w:position w:val="11"/>
        </w:rPr>
        <w:lastRenderedPageBreak/>
        <w:t>immigrato, ha affrontato il giudizio e la persecuzione, le contrarietà e la chiusura di un mondo che ha preferito voltarsi da un’altra parte</w:t>
      </w:r>
      <w:r>
        <w:rPr>
          <w:position w:val="11"/>
        </w:rPr>
        <w:t>, scegliendo le tenebre del peccato anziché l’amore di Dio</w:t>
      </w:r>
      <w:r w:rsidRPr="00435B8A">
        <w:rPr>
          <w:position w:val="11"/>
        </w:rPr>
        <w:t>.</w:t>
      </w:r>
    </w:p>
    <w:p w14:paraId="23B62293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Eppure, </w:t>
      </w:r>
      <w:r>
        <w:rPr>
          <w:position w:val="11"/>
        </w:rPr>
        <w:t xml:space="preserve">proprio </w:t>
      </w:r>
      <w:r w:rsidRPr="00435B8A">
        <w:rPr>
          <w:position w:val="11"/>
        </w:rPr>
        <w:t>nella fedeltà a</w:t>
      </w:r>
      <w:r>
        <w:rPr>
          <w:position w:val="11"/>
        </w:rPr>
        <w:t xml:space="preserve"> questo </w:t>
      </w:r>
      <w:r w:rsidRPr="00435B8A">
        <w:rPr>
          <w:position w:val="11"/>
        </w:rPr>
        <w:t>amore del Padre</w:t>
      </w:r>
      <w:r>
        <w:rPr>
          <w:position w:val="11"/>
        </w:rPr>
        <w:t xml:space="preserve">, Gesù </w:t>
      </w:r>
      <w:r w:rsidRPr="00435B8A">
        <w:rPr>
          <w:position w:val="11"/>
        </w:rPr>
        <w:t xml:space="preserve">ha rivelato che Dio non ci lascia </w:t>
      </w:r>
      <w:r>
        <w:rPr>
          <w:position w:val="11"/>
        </w:rPr>
        <w:t xml:space="preserve">mai </w:t>
      </w:r>
      <w:r w:rsidRPr="00435B8A">
        <w:rPr>
          <w:position w:val="11"/>
        </w:rPr>
        <w:t xml:space="preserve">soli in questa valle di lacrime. </w:t>
      </w:r>
      <w:r>
        <w:rPr>
          <w:position w:val="11"/>
        </w:rPr>
        <w:t>Al contrario, Egli si</w:t>
      </w:r>
      <w:r w:rsidRPr="00435B8A">
        <w:rPr>
          <w:position w:val="11"/>
        </w:rPr>
        <w:t xml:space="preserve"> fa presente </w:t>
      </w:r>
      <w:r>
        <w:rPr>
          <w:position w:val="11"/>
        </w:rPr>
        <w:t xml:space="preserve">nella nostra vita </w:t>
      </w:r>
      <w:r w:rsidRPr="00435B8A">
        <w:rPr>
          <w:position w:val="11"/>
        </w:rPr>
        <w:t xml:space="preserve">in mille occasioni, e questa verità non solo è valida </w:t>
      </w:r>
      <w:r>
        <w:rPr>
          <w:position w:val="11"/>
        </w:rPr>
        <w:t xml:space="preserve">solo </w:t>
      </w:r>
      <w:r w:rsidRPr="00435B8A">
        <w:rPr>
          <w:position w:val="11"/>
        </w:rPr>
        <w:t>per la Chiesa o per i santi, ma anche per tutti noi.</w:t>
      </w:r>
    </w:p>
    <w:p w14:paraId="1D592836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In quest’anno 2019 ci sono stati diversi cambiamenti, abbiamo sperimentato momenti di tensione e di preoccupazione, abbiamo vissuto e sofferto </w:t>
      </w:r>
      <w:r>
        <w:rPr>
          <w:position w:val="11"/>
        </w:rPr>
        <w:t>a causa del</w:t>
      </w:r>
      <w:r w:rsidRPr="00435B8A">
        <w:rPr>
          <w:position w:val="11"/>
        </w:rPr>
        <w:t xml:space="preserve">la precarietà, sia dal punto di vista del personale religioso (era </w:t>
      </w:r>
      <w:r>
        <w:rPr>
          <w:position w:val="11"/>
        </w:rPr>
        <w:t xml:space="preserve">così </w:t>
      </w:r>
      <w:r w:rsidRPr="00435B8A">
        <w:rPr>
          <w:position w:val="11"/>
        </w:rPr>
        <w:t xml:space="preserve">difficile trovare la terza sorella per Kabul!) che dal punto di vista economico (non sapevamo se si fosse riusciti ad arrivare a dicembre!). </w:t>
      </w:r>
    </w:p>
    <w:p w14:paraId="00686C0C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>Ma possiamo e dobbiamo riconoscere che siamo mai stati abbandonati da Dio e dalla sua provvidenza. Il Signore ci ha visitato e ci visiterà ancora, facendoci comprendere che quella che portiamo avanti non è opera nostra, ma solamente sua…</w:t>
      </w:r>
    </w:p>
    <w:p w14:paraId="4105C653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È con questo spirito di fiducia, affidamento e ringraziamento che vi auguro di vivere le prossime feste di Natale. Il Signore viene per dirci che si ricorda di </w:t>
      </w:r>
      <w:r>
        <w:rPr>
          <w:position w:val="11"/>
        </w:rPr>
        <w:t>ciascuno</w:t>
      </w:r>
      <w:r w:rsidRPr="00435B8A">
        <w:rPr>
          <w:position w:val="11"/>
        </w:rPr>
        <w:t xml:space="preserve"> di noi, che siamo preziosi ai suoi occhi, che siamo i destinatari del suo amore infinito. </w:t>
      </w:r>
    </w:p>
    <w:p w14:paraId="15964050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>Gesù viene ancora, si lascia avvolgere nelle fasce dei nostri fragili sentimenti e adagiare sull’umile mangiatoia della nostra povera umanità.</w:t>
      </w:r>
    </w:p>
    <w:p w14:paraId="402DFCFA" w14:textId="77777777" w:rsidR="005A3EAA" w:rsidRPr="00435B8A" w:rsidRDefault="005A3EAA" w:rsidP="005A3EAA">
      <w:pPr>
        <w:jc w:val="both"/>
        <w:rPr>
          <w:position w:val="11"/>
        </w:rPr>
      </w:pPr>
      <w:r w:rsidRPr="00435B8A">
        <w:rPr>
          <w:position w:val="11"/>
        </w:rPr>
        <w:tab/>
        <w:t xml:space="preserve">Tanti auguri di </w:t>
      </w:r>
      <w:r>
        <w:rPr>
          <w:position w:val="11"/>
        </w:rPr>
        <w:t>buon Natale</w:t>
      </w:r>
      <w:r w:rsidRPr="00435B8A">
        <w:rPr>
          <w:position w:val="11"/>
        </w:rPr>
        <w:t>, carissimi fratelli e sorelle. Che</w:t>
      </w:r>
      <w:r w:rsidR="00BD1623">
        <w:rPr>
          <w:position w:val="11"/>
        </w:rPr>
        <w:t xml:space="preserve"> la Santissima Vergine Maria e</w:t>
      </w:r>
      <w:r w:rsidRPr="00435B8A">
        <w:rPr>
          <w:position w:val="11"/>
        </w:rPr>
        <w:t xml:space="preserve"> i nostri santi Fondatori dal cielo ci benedicano e intercedano per noi, insegnandoci gli atteggiamenti più autentici per accostarci al grande mistero dell’Incarnazione e della Nascita di Gesù.</w:t>
      </w:r>
    </w:p>
    <w:p w14:paraId="3F4EDA56" w14:textId="77777777" w:rsidR="005A3EAA" w:rsidRPr="00435B8A" w:rsidRDefault="005A3EAA" w:rsidP="005A3EAA">
      <w:pPr>
        <w:jc w:val="both"/>
        <w:rPr>
          <w:position w:val="11"/>
        </w:rPr>
      </w:pPr>
      <w:r>
        <w:rPr>
          <w:position w:val="11"/>
        </w:rPr>
        <w:tab/>
        <w:t>Un saluto di cuore.</w:t>
      </w:r>
    </w:p>
    <w:p w14:paraId="4F1AF513" w14:textId="77777777" w:rsidR="005A3EAA" w:rsidRPr="00435B8A" w:rsidRDefault="00A34C72" w:rsidP="005A3EAA">
      <w:pPr>
        <w:jc w:val="both"/>
        <w:rPr>
          <w:position w:val="11"/>
        </w:rPr>
      </w:pPr>
      <w:r>
        <w:rPr>
          <w:noProof/>
          <w:position w:val="11"/>
        </w:rPr>
        <w:drawing>
          <wp:anchor distT="0" distB="0" distL="114300" distR="114300" simplePos="0" relativeHeight="251663360" behindDoc="1" locked="0" layoutInCell="1" allowOverlap="1" wp14:anchorId="3B417A18" wp14:editId="59F5C7EE">
            <wp:simplePos x="0" y="0"/>
            <wp:positionH relativeFrom="column">
              <wp:posOffset>4305797</wp:posOffset>
            </wp:positionH>
            <wp:positionV relativeFrom="paragraph">
              <wp:posOffset>92019</wp:posOffset>
            </wp:positionV>
            <wp:extent cx="2204008" cy="943389"/>
            <wp:effectExtent l="0" t="0" r="635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atte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08" cy="94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8BFF4" w14:textId="1D058415" w:rsidR="005A3EAA" w:rsidRPr="00435B8A" w:rsidRDefault="004218E3" w:rsidP="00A34C72">
      <w:pPr>
        <w:tabs>
          <w:tab w:val="left" w:pos="1465"/>
        </w:tabs>
        <w:jc w:val="both"/>
        <w:rPr>
          <w:position w:val="1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F51103" wp14:editId="6818C274">
            <wp:simplePos x="0" y="0"/>
            <wp:positionH relativeFrom="column">
              <wp:posOffset>3255258</wp:posOffset>
            </wp:positionH>
            <wp:positionV relativeFrom="paragraph">
              <wp:posOffset>102732</wp:posOffset>
            </wp:positionV>
            <wp:extent cx="1280160" cy="131550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 PB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1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C72">
        <w:rPr>
          <w:position w:val="11"/>
        </w:rPr>
        <w:tab/>
      </w:r>
    </w:p>
    <w:p w14:paraId="1428DC9E" w14:textId="3C588323" w:rsidR="00362E2E" w:rsidRDefault="00362E2E" w:rsidP="00362E2E">
      <w:pPr>
        <w:jc w:val="right"/>
        <w:rPr>
          <w:rFonts w:cs="Times New Roman"/>
        </w:rPr>
      </w:pPr>
    </w:p>
    <w:p w14:paraId="7EA45F3A" w14:textId="4964507F" w:rsidR="00362E2E" w:rsidRDefault="00362E2E" w:rsidP="00362E2E">
      <w:pPr>
        <w:jc w:val="right"/>
        <w:rPr>
          <w:rFonts w:cs="Times New Roman"/>
        </w:rPr>
      </w:pPr>
    </w:p>
    <w:p w14:paraId="02E63F5E" w14:textId="5684D5FB" w:rsidR="00362E2E" w:rsidRDefault="00362E2E" w:rsidP="00362E2E">
      <w:pPr>
        <w:jc w:val="right"/>
        <w:rPr>
          <w:rFonts w:cs="Times New Roman"/>
        </w:rPr>
      </w:pPr>
      <w:r>
        <w:rPr>
          <w:rFonts w:cs="Times New Roman"/>
        </w:rPr>
        <w:t>P. Matteo Sanavio</w:t>
      </w:r>
      <w:r w:rsidR="00A34C72">
        <w:rPr>
          <w:rFonts w:cs="Times New Roman"/>
        </w:rPr>
        <w:t xml:space="preserve"> </w:t>
      </w:r>
      <w:r w:rsidR="00BD1623">
        <w:rPr>
          <w:rFonts w:cs="Times New Roman"/>
        </w:rPr>
        <w:t>RCJ</w:t>
      </w:r>
    </w:p>
    <w:p w14:paraId="5619A009" w14:textId="77D39647" w:rsidR="00362E2E" w:rsidRPr="00D93C3B" w:rsidRDefault="00362E2E" w:rsidP="00362E2E">
      <w:pPr>
        <w:jc w:val="right"/>
        <w:rPr>
          <w:rFonts w:cs="Times New Roman"/>
        </w:rPr>
      </w:pPr>
      <w:r>
        <w:rPr>
          <w:rFonts w:cs="Times New Roman"/>
        </w:rPr>
        <w:t>Presidente PBK</w:t>
      </w:r>
    </w:p>
    <w:p w14:paraId="301D5D87" w14:textId="1FC328EB" w:rsidR="00362E2E" w:rsidRPr="00F65E65" w:rsidRDefault="00362E2E" w:rsidP="008F33CA">
      <w:pPr>
        <w:spacing w:line="360" w:lineRule="auto"/>
        <w:ind w:right="418"/>
        <w:jc w:val="both"/>
        <w:rPr>
          <w:rFonts w:ascii="Book Antiqua" w:eastAsia="Book Antiqua" w:hAnsi="Book Antiqua" w:cs="Book Antiqua"/>
          <w:sz w:val="22"/>
          <w:szCs w:val="22"/>
        </w:rPr>
      </w:pPr>
      <w:bookmarkStart w:id="1" w:name="_GoBack"/>
      <w:bookmarkEnd w:id="0"/>
      <w:bookmarkEnd w:id="1"/>
    </w:p>
    <w:sectPr w:rsidR="00362E2E" w:rsidRPr="00F65E65" w:rsidSect="00EA6452">
      <w:headerReference w:type="even" r:id="rId12"/>
      <w:headerReference w:type="default" r:id="rId13"/>
      <w:footerReference w:type="default" r:id="rId14"/>
      <w:type w:val="continuous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ECCC" w14:textId="77777777" w:rsidR="00621D5F" w:rsidRDefault="00621D5F">
      <w:r>
        <w:separator/>
      </w:r>
    </w:p>
  </w:endnote>
  <w:endnote w:type="continuationSeparator" w:id="0">
    <w:p w14:paraId="49BF9259" w14:textId="77777777" w:rsidR="00621D5F" w:rsidRDefault="006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660343"/>
      <w:docPartObj>
        <w:docPartGallery w:val="Page Numbers (Bottom of Page)"/>
        <w:docPartUnique/>
      </w:docPartObj>
    </w:sdtPr>
    <w:sdtEndPr/>
    <w:sdtContent>
      <w:p w14:paraId="4BE53DFA" w14:textId="77777777" w:rsidR="003960E4" w:rsidRDefault="003960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86">
          <w:rPr>
            <w:noProof/>
          </w:rPr>
          <w:t>5</w:t>
        </w:r>
        <w:r>
          <w:fldChar w:fldCharType="end"/>
        </w:r>
      </w:p>
    </w:sdtContent>
  </w:sdt>
  <w:p w14:paraId="348781AD" w14:textId="77777777" w:rsidR="003960E4" w:rsidRDefault="003960E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97AB" w14:textId="77777777" w:rsidR="00621D5F" w:rsidRDefault="00621D5F">
      <w:r>
        <w:separator/>
      </w:r>
    </w:p>
  </w:footnote>
  <w:footnote w:type="continuationSeparator" w:id="0">
    <w:p w14:paraId="38DB64DF" w14:textId="77777777" w:rsidR="00621D5F" w:rsidRDefault="0062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27E6" w14:textId="77777777" w:rsidR="003960E4" w:rsidRDefault="003960E4">
    <w:pPr>
      <w:pStyle w:val="Encabezado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70F2999" wp14:editId="2BBBA528">
          <wp:simplePos x="0" y="0"/>
          <wp:positionH relativeFrom="page">
            <wp:posOffset>605790</wp:posOffset>
          </wp:positionH>
          <wp:positionV relativeFrom="page">
            <wp:posOffset>535940</wp:posOffset>
          </wp:positionV>
          <wp:extent cx="1257300" cy="1152525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744B" w14:textId="77777777" w:rsidR="003960E4" w:rsidRDefault="003960E4">
    <w:pPr>
      <w:pStyle w:val="Encabezado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15E"/>
    <w:multiLevelType w:val="hybridMultilevel"/>
    <w:tmpl w:val="88467B30"/>
    <w:lvl w:ilvl="0" w:tplc="59E63312">
      <w:start w:val="16"/>
      <w:numFmt w:val="bullet"/>
      <w:lvlText w:val="-"/>
      <w:lvlJc w:val="left"/>
      <w:pPr>
        <w:ind w:left="1080" w:hanging="360"/>
      </w:pPr>
      <w:rPr>
        <w:rFonts w:ascii="Book Antiqua" w:eastAsia="Calibri" w:hAnsi="Book Antiqua" w:cs="Calibri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B0257"/>
    <w:multiLevelType w:val="hybridMultilevel"/>
    <w:tmpl w:val="2F58CF48"/>
    <w:lvl w:ilvl="0" w:tplc="AB6E1796">
      <w:start w:val="16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Arial Unicode MS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DDA"/>
    <w:multiLevelType w:val="hybridMultilevel"/>
    <w:tmpl w:val="AEB6E978"/>
    <w:lvl w:ilvl="0" w:tplc="4F5A986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599"/>
    <w:multiLevelType w:val="hybridMultilevel"/>
    <w:tmpl w:val="AFDC2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159"/>
    <w:multiLevelType w:val="hybridMultilevel"/>
    <w:tmpl w:val="CFF0E366"/>
    <w:lvl w:ilvl="0" w:tplc="4F167E74">
      <w:start w:val="3"/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A59BA"/>
    <w:multiLevelType w:val="hybridMultilevel"/>
    <w:tmpl w:val="1D443350"/>
    <w:styleLink w:val="Stileimportato1"/>
    <w:lvl w:ilvl="0" w:tplc="0BC6E6E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4BC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6094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A39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23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20B7E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F8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E88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C85C6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416076"/>
    <w:multiLevelType w:val="hybridMultilevel"/>
    <w:tmpl w:val="E9F4B818"/>
    <w:lvl w:ilvl="0" w:tplc="F96EA47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A5EDD"/>
    <w:multiLevelType w:val="hybridMultilevel"/>
    <w:tmpl w:val="3B908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53A77"/>
    <w:multiLevelType w:val="hybridMultilevel"/>
    <w:tmpl w:val="2BC4792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8766E"/>
    <w:multiLevelType w:val="hybridMultilevel"/>
    <w:tmpl w:val="5B4CF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4C4"/>
    <w:multiLevelType w:val="hybridMultilevel"/>
    <w:tmpl w:val="1D443350"/>
    <w:numStyleLink w:val="Stileimportato1"/>
  </w:abstractNum>
  <w:abstractNum w:abstractNumId="11" w15:restartNumberingAfterBreak="0">
    <w:nsid w:val="3E3F3230"/>
    <w:multiLevelType w:val="hybridMultilevel"/>
    <w:tmpl w:val="1B8AD2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2D03"/>
    <w:multiLevelType w:val="hybridMultilevel"/>
    <w:tmpl w:val="37C4EBA2"/>
    <w:lvl w:ilvl="0" w:tplc="CA76A8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023FA2"/>
    <w:multiLevelType w:val="hybridMultilevel"/>
    <w:tmpl w:val="9E661F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AFD"/>
    <w:multiLevelType w:val="hybridMultilevel"/>
    <w:tmpl w:val="BF384BF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0298"/>
    <w:multiLevelType w:val="hybridMultilevel"/>
    <w:tmpl w:val="7598B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56BF0"/>
    <w:multiLevelType w:val="hybridMultilevel"/>
    <w:tmpl w:val="CFF0E366"/>
    <w:lvl w:ilvl="0" w:tplc="4F167E74">
      <w:start w:val="3"/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02"/>
    <w:rsid w:val="000033AB"/>
    <w:rsid w:val="0001679B"/>
    <w:rsid w:val="00041586"/>
    <w:rsid w:val="00076EBD"/>
    <w:rsid w:val="000A154B"/>
    <w:rsid w:val="000B1E86"/>
    <w:rsid w:val="000F17D8"/>
    <w:rsid w:val="00114B37"/>
    <w:rsid w:val="0012364B"/>
    <w:rsid w:val="0015284E"/>
    <w:rsid w:val="001A371B"/>
    <w:rsid w:val="00210412"/>
    <w:rsid w:val="00231234"/>
    <w:rsid w:val="00234302"/>
    <w:rsid w:val="00240FDB"/>
    <w:rsid w:val="00261AD1"/>
    <w:rsid w:val="00283239"/>
    <w:rsid w:val="00297727"/>
    <w:rsid w:val="002C32CA"/>
    <w:rsid w:val="002C4456"/>
    <w:rsid w:val="00303BE2"/>
    <w:rsid w:val="00312862"/>
    <w:rsid w:val="003300C2"/>
    <w:rsid w:val="00333C91"/>
    <w:rsid w:val="00353F5E"/>
    <w:rsid w:val="00362E2E"/>
    <w:rsid w:val="00375C06"/>
    <w:rsid w:val="003960E4"/>
    <w:rsid w:val="003B5A8D"/>
    <w:rsid w:val="003B75BF"/>
    <w:rsid w:val="003E2571"/>
    <w:rsid w:val="003F3C5A"/>
    <w:rsid w:val="004218E3"/>
    <w:rsid w:val="00444ADD"/>
    <w:rsid w:val="00476DAE"/>
    <w:rsid w:val="004B2F10"/>
    <w:rsid w:val="004F4AE7"/>
    <w:rsid w:val="00564B18"/>
    <w:rsid w:val="005A3EAA"/>
    <w:rsid w:val="005B16DF"/>
    <w:rsid w:val="005D3BB1"/>
    <w:rsid w:val="005F5AF7"/>
    <w:rsid w:val="00621D5F"/>
    <w:rsid w:val="006612EC"/>
    <w:rsid w:val="006653B4"/>
    <w:rsid w:val="006D49C0"/>
    <w:rsid w:val="006E6BBC"/>
    <w:rsid w:val="006F2541"/>
    <w:rsid w:val="007158CF"/>
    <w:rsid w:val="007205B1"/>
    <w:rsid w:val="0072344B"/>
    <w:rsid w:val="00724304"/>
    <w:rsid w:val="007540CE"/>
    <w:rsid w:val="00787D3C"/>
    <w:rsid w:val="007B599E"/>
    <w:rsid w:val="007C7360"/>
    <w:rsid w:val="00806622"/>
    <w:rsid w:val="0081559E"/>
    <w:rsid w:val="00820BB8"/>
    <w:rsid w:val="00854AAE"/>
    <w:rsid w:val="008663E2"/>
    <w:rsid w:val="00876321"/>
    <w:rsid w:val="008F33CA"/>
    <w:rsid w:val="009006F3"/>
    <w:rsid w:val="00921A0D"/>
    <w:rsid w:val="00927E4D"/>
    <w:rsid w:val="00933B18"/>
    <w:rsid w:val="0095465C"/>
    <w:rsid w:val="00961D84"/>
    <w:rsid w:val="0098503E"/>
    <w:rsid w:val="009B5317"/>
    <w:rsid w:val="009E7186"/>
    <w:rsid w:val="00A34C72"/>
    <w:rsid w:val="00A62E77"/>
    <w:rsid w:val="00A72527"/>
    <w:rsid w:val="00A95EDA"/>
    <w:rsid w:val="00AE0935"/>
    <w:rsid w:val="00B10123"/>
    <w:rsid w:val="00B11D3E"/>
    <w:rsid w:val="00B71E0F"/>
    <w:rsid w:val="00BA5776"/>
    <w:rsid w:val="00BB5031"/>
    <w:rsid w:val="00BC178E"/>
    <w:rsid w:val="00BC5ECD"/>
    <w:rsid w:val="00BD1623"/>
    <w:rsid w:val="00BF0D73"/>
    <w:rsid w:val="00BF765E"/>
    <w:rsid w:val="00C205EC"/>
    <w:rsid w:val="00C64281"/>
    <w:rsid w:val="00C7043B"/>
    <w:rsid w:val="00C944F7"/>
    <w:rsid w:val="00CB3F33"/>
    <w:rsid w:val="00CE4493"/>
    <w:rsid w:val="00CF30D1"/>
    <w:rsid w:val="00D11250"/>
    <w:rsid w:val="00D33F23"/>
    <w:rsid w:val="00D36FA6"/>
    <w:rsid w:val="00DC48D7"/>
    <w:rsid w:val="00E14B6F"/>
    <w:rsid w:val="00E574A7"/>
    <w:rsid w:val="00E75644"/>
    <w:rsid w:val="00E969D7"/>
    <w:rsid w:val="00EA6452"/>
    <w:rsid w:val="00EF281E"/>
    <w:rsid w:val="00F277BA"/>
    <w:rsid w:val="00F47F2E"/>
    <w:rsid w:val="00F60CC1"/>
    <w:rsid w:val="00F65600"/>
    <w:rsid w:val="00F65E65"/>
    <w:rsid w:val="00F71486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8A47"/>
  <w15:docId w15:val="{176BF432-8545-4B5D-A9A0-780F6C5D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Ttulo5">
    <w:name w:val="heading 5"/>
    <w:pPr>
      <w:spacing w:after="160" w:line="259" w:lineRule="auto"/>
      <w:outlineLvl w:val="4"/>
    </w:pPr>
    <w:rPr>
      <w:rFonts w:ascii="Calibri" w:eastAsia="Calibri" w:hAnsi="Calibri" w:cs="Calibri"/>
      <w:color w:val="00000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2">
    <w:name w:val="Normale2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Sinespaciado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653B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3B4"/>
    <w:rPr>
      <w:rFonts w:cs="Arial Unicode MS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4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45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verse">
    <w:name w:val="verse"/>
    <w:basedOn w:val="Fuentedeprrafopredeter"/>
    <w:rsid w:val="005A3EAA"/>
  </w:style>
  <w:style w:type="character" w:customStyle="1" w:styleId="text-to-speech">
    <w:name w:val="text-to-speech"/>
    <w:basedOn w:val="Fuentedeprrafopredeter"/>
    <w:rsid w:val="005A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F2E8-1EAD-411F-B992-A85760D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matteo</cp:lastModifiedBy>
  <cp:revision>5</cp:revision>
  <cp:lastPrinted>2019-12-08T11:05:00Z</cp:lastPrinted>
  <dcterms:created xsi:type="dcterms:W3CDTF">2019-12-04T20:38:00Z</dcterms:created>
  <dcterms:modified xsi:type="dcterms:W3CDTF">2019-12-08T11:08:00Z</dcterms:modified>
</cp:coreProperties>
</file>